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4D7C" w:rsidRPr="00504D7C" w:rsidRDefault="00216083" w:rsidP="00504D7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36"/>
          <w:sz w:val="48"/>
          <w:szCs w:val="48"/>
        </w:rPr>
        <w:t>Management within FBR Application</w:t>
      </w:r>
    </w:p>
    <w:p w:rsidR="00504D7C" w:rsidRPr="00504D7C" w:rsidRDefault="00216083" w:rsidP="00504D7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</w:rPr>
        <w:t>Version 12.2.3 introduced a new manage function</w:t>
      </w:r>
    </w:p>
    <w:tbl>
      <w:tblPr>
        <w:tblW w:w="935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9352"/>
      </w:tblGrid>
      <w:tr w:rsidR="00504D7C" w:rsidRPr="00504D7C" w:rsidTr="00504D7C">
        <w:tc>
          <w:tcPr>
            <w:tcW w:w="9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504D7C" w:rsidRPr="00504D7C" w:rsidRDefault="00504D7C" w:rsidP="00504D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04D7C">
              <w:rPr>
                <w:rFonts w:ascii="Times New Roman" w:eastAsia="Times New Roman" w:hAnsi="Times New Roman" w:cs="Times New Roman"/>
                <w:sz w:val="24"/>
                <w:szCs w:val="24"/>
              </w:rPr>
              <w:t>Steps</w:t>
            </w:r>
          </w:p>
        </w:tc>
      </w:tr>
      <w:tr w:rsidR="00504D7C" w:rsidRPr="00504D7C" w:rsidTr="00504D7C">
        <w:tc>
          <w:tcPr>
            <w:tcW w:w="9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4D7C" w:rsidRPr="00421F18" w:rsidRDefault="00216083" w:rsidP="00504D7C">
            <w:pPr>
              <w:spacing w:after="0" w:line="240" w:lineRule="auto"/>
              <w:rPr>
                <w:rFonts w:ascii="Times New Roman" w:hAnsi="Times New Roman" w:cs="Times New Roman"/>
                <w:noProof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header in FBR has a new ‘MANAGE’ link between the user name and the station name</w:t>
            </w:r>
          </w:p>
          <w:p w:rsidR="00504D7C" w:rsidRDefault="00504D7C" w:rsidP="00504D7C">
            <w:pPr>
              <w:spacing w:after="0" w:line="240" w:lineRule="auto"/>
              <w:rPr>
                <w:noProof/>
              </w:rPr>
            </w:pPr>
          </w:p>
          <w:p w:rsidR="00504D7C" w:rsidRPr="00504D7C" w:rsidRDefault="00216083" w:rsidP="00504D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1A0A3CE8" wp14:editId="7E7D1B37">
                  <wp:extent cx="5811520" cy="168275"/>
                  <wp:effectExtent l="0" t="0" r="0" b="317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1520" cy="168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04D7C" w:rsidRPr="00504D7C" w:rsidRDefault="00504D7C" w:rsidP="00504D7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04D7C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</w:p>
    <w:tbl>
      <w:tblPr>
        <w:tblW w:w="935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9352"/>
      </w:tblGrid>
      <w:tr w:rsidR="00504D7C" w:rsidRPr="00504D7C" w:rsidTr="002E4D78">
        <w:tc>
          <w:tcPr>
            <w:tcW w:w="9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504D7C" w:rsidRPr="00504D7C" w:rsidRDefault="00504D7C" w:rsidP="002E4D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04D7C">
              <w:rPr>
                <w:rFonts w:ascii="Times New Roman" w:eastAsia="Times New Roman" w:hAnsi="Times New Roman" w:cs="Times New Roman"/>
                <w:sz w:val="24"/>
                <w:szCs w:val="24"/>
              </w:rPr>
              <w:t>Steps</w:t>
            </w:r>
          </w:p>
        </w:tc>
      </w:tr>
      <w:tr w:rsidR="00504D7C" w:rsidRPr="00504D7C" w:rsidTr="002E4D78">
        <w:tc>
          <w:tcPr>
            <w:tcW w:w="93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16083" w:rsidRDefault="00216083" w:rsidP="002E4D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current available options are “Scan” and “Previous Orders.” Scan can be used with or without clicking the Scan button. The page will automatically detect a barcode scan of any numeric entry with more than 5 digits. Current Scan options available are:</w:t>
            </w:r>
          </w:p>
          <w:p w:rsidR="00216083" w:rsidRDefault="00216083" w:rsidP="0021608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Scan an order to bring up the order details</w:t>
            </w:r>
          </w:p>
          <w:p w:rsidR="00216083" w:rsidRDefault="00216083" w:rsidP="0021608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Scan a barcode to bring up the order details</w:t>
            </w:r>
          </w:p>
          <w:p w:rsidR="00216083" w:rsidRDefault="00216083" w:rsidP="0021608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Scan a UPC to view product details and return an item without an order.</w:t>
            </w:r>
          </w:p>
          <w:p w:rsidR="00216083" w:rsidRDefault="00216083" w:rsidP="002E4D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16083" w:rsidRDefault="00216083" w:rsidP="002E4D78">
            <w:pPr>
              <w:spacing w:after="0" w:line="240" w:lineRule="auto"/>
              <w:rPr>
                <w:noProof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Previous Orders will list the previous 10 orders under the current user and station.</w:t>
            </w:r>
          </w:p>
          <w:p w:rsidR="00504D7C" w:rsidRDefault="00504D7C" w:rsidP="002E4D78">
            <w:pPr>
              <w:spacing w:after="0" w:line="240" w:lineRule="auto"/>
              <w:rPr>
                <w:noProof/>
              </w:rPr>
            </w:pPr>
          </w:p>
          <w:p w:rsidR="00504D7C" w:rsidRPr="00504D7C" w:rsidRDefault="00504D7C" w:rsidP="002E4D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</w:t>
            </w:r>
            <w:r w:rsidR="00216083">
              <w:rPr>
                <w:noProof/>
              </w:rPr>
              <w:drawing>
                <wp:inline distT="0" distB="0" distL="0" distR="0" wp14:anchorId="717EA94A" wp14:editId="34582C4E">
                  <wp:extent cx="5811520" cy="156972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1520" cy="1569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04D7C" w:rsidRPr="00504D7C" w:rsidRDefault="00504D7C" w:rsidP="00504D7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34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2806"/>
        <w:gridCol w:w="6538"/>
      </w:tblGrid>
      <w:tr w:rsidR="007762CA" w:rsidRPr="00504D7C" w:rsidTr="00172E70">
        <w:tc>
          <w:tcPr>
            <w:tcW w:w="42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504D7C" w:rsidRPr="00504D7C" w:rsidRDefault="00504D7C" w:rsidP="00504D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504D7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Option</w:t>
            </w:r>
          </w:p>
        </w:tc>
        <w:tc>
          <w:tcPr>
            <w:tcW w:w="51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504D7C" w:rsidRPr="00504D7C" w:rsidRDefault="00504D7C" w:rsidP="00504D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504D7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Description</w:t>
            </w:r>
          </w:p>
        </w:tc>
      </w:tr>
      <w:tr w:rsidR="007762CA" w:rsidRPr="00504D7C" w:rsidTr="00172E70">
        <w:tc>
          <w:tcPr>
            <w:tcW w:w="42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4D7C" w:rsidRPr="00504D7C" w:rsidRDefault="00504D7C" w:rsidP="002160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04D7C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  <w:r w:rsidR="00BC662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216083">
              <w:rPr>
                <w:rFonts w:ascii="Times New Roman" w:eastAsia="Times New Roman" w:hAnsi="Times New Roman" w:cs="Times New Roman"/>
                <w:sz w:val="24"/>
                <w:szCs w:val="24"/>
              </w:rPr>
              <w:t>Scan a UPC to view product details and bring up order details</w:t>
            </w:r>
          </w:p>
        </w:tc>
        <w:tc>
          <w:tcPr>
            <w:tcW w:w="51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04D7C" w:rsidRDefault="00216083" w:rsidP="0050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This will show the Product Name, Product ID, and Price.</w:t>
            </w:r>
          </w:p>
          <w:p w:rsidR="00216083" w:rsidRPr="00504D7C" w:rsidRDefault="00216083" w:rsidP="00504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7F8D6CC2" wp14:editId="3F1DC0BF">
                  <wp:extent cx="4024990" cy="1267768"/>
                  <wp:effectExtent l="0" t="0" r="0" b="889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72939" cy="12828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762CA" w:rsidRPr="00504D7C" w:rsidTr="00172E70">
        <w:tc>
          <w:tcPr>
            <w:tcW w:w="42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C6622" w:rsidRPr="00504D7C" w:rsidRDefault="00BC6622" w:rsidP="00776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2. </w:t>
            </w:r>
            <w:r w:rsidR="007762CA">
              <w:rPr>
                <w:rFonts w:ascii="Times New Roman" w:eastAsia="Times New Roman" w:hAnsi="Times New Roman" w:cs="Times New Roman"/>
                <w:sz w:val="24"/>
                <w:szCs w:val="24"/>
              </w:rPr>
              <w:t>Scan an order number of barcode to show order details</w:t>
            </w:r>
          </w:p>
        </w:tc>
        <w:tc>
          <w:tcPr>
            <w:tcW w:w="51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C6622" w:rsidRDefault="007762CA" w:rsidP="00BC66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This page will show the order cart, totals, payment information, and any order notes.</w:t>
            </w:r>
          </w:p>
          <w:p w:rsidR="00BC6622" w:rsidRDefault="007762CA" w:rsidP="00BC66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6E922183" wp14:editId="6187A614">
                  <wp:extent cx="2609070" cy="1837571"/>
                  <wp:effectExtent l="0" t="0" r="127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31186" cy="18531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762CA" w:rsidRDefault="007762CA" w:rsidP="00BC66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7D8DA010" wp14:editId="3E160270">
                  <wp:extent cx="2627310" cy="1243531"/>
                  <wp:effectExtent l="0" t="0" r="1905" b="0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3251" cy="12605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762CA" w:rsidRPr="00504D7C" w:rsidTr="00172E70">
        <w:tc>
          <w:tcPr>
            <w:tcW w:w="42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C6622" w:rsidRDefault="00BC6622" w:rsidP="00776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</w:t>
            </w:r>
            <w:r w:rsidR="007762CA">
              <w:rPr>
                <w:rFonts w:ascii="Times New Roman" w:eastAsia="Times New Roman" w:hAnsi="Times New Roman" w:cs="Times New Roman"/>
                <w:sz w:val="24"/>
                <w:szCs w:val="24"/>
              </w:rPr>
              <w:t>Order  detail functionality</w:t>
            </w:r>
          </w:p>
        </w:tc>
        <w:tc>
          <w:tcPr>
            <w:tcW w:w="51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C6622" w:rsidRDefault="007762CA" w:rsidP="00BC66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There are two sets of functionality in the order details page in FBR.</w:t>
            </w:r>
          </w:p>
          <w:p w:rsidR="007762CA" w:rsidRDefault="007762CA" w:rsidP="007762CA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Item level actions</w:t>
            </w:r>
          </w:p>
          <w:p w:rsidR="007762CA" w:rsidRDefault="007762CA" w:rsidP="007762C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Upgrade (GA to membership, based on category)</w:t>
            </w:r>
          </w:p>
          <w:p w:rsidR="007762CA" w:rsidRDefault="007762CA" w:rsidP="007762C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Redeem (if not already)</w:t>
            </w:r>
          </w:p>
          <w:p w:rsidR="007762CA" w:rsidRDefault="007762CA" w:rsidP="007762C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Return</w:t>
            </w:r>
          </w:p>
          <w:p w:rsidR="007762CA" w:rsidRDefault="007762CA" w:rsidP="007762C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Activate (If membership – go to Card print)</w:t>
            </w:r>
          </w:p>
          <w:p w:rsidR="007762CA" w:rsidRDefault="007762CA" w:rsidP="007762CA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Order level actions</w:t>
            </w:r>
          </w:p>
          <w:p w:rsidR="007762CA" w:rsidRPr="007762CA" w:rsidRDefault="007762CA" w:rsidP="007762C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Print (re-prints receipt and tickets)</w:t>
            </w:r>
          </w:p>
        </w:tc>
      </w:tr>
    </w:tbl>
    <w:p w:rsidR="00F6582E" w:rsidRDefault="00F6582E"/>
    <w:p w:rsidR="007762CA" w:rsidRDefault="007762CA"/>
    <w:p w:rsidR="007762CA" w:rsidRDefault="007762CA"/>
    <w:p w:rsidR="007762CA" w:rsidRDefault="007762CA"/>
    <w:p w:rsidR="007762CA" w:rsidRDefault="007762CA"/>
    <w:p w:rsidR="007762CA" w:rsidRDefault="007762CA"/>
    <w:p w:rsidR="007762CA" w:rsidRDefault="007762CA"/>
    <w:p w:rsidR="007762CA" w:rsidRDefault="007762CA"/>
    <w:p w:rsidR="007762CA" w:rsidRDefault="007762CA"/>
    <w:p w:rsidR="007762CA" w:rsidRDefault="007762CA"/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100" w:type="dxa"/>
          <w:left w:w="100" w:type="dxa"/>
          <w:bottom w:w="100" w:type="dxa"/>
          <w:right w:w="100" w:type="dxa"/>
        </w:tblCellMar>
        <w:tblLook w:val="04A0" w:firstRow="1" w:lastRow="0" w:firstColumn="1" w:lastColumn="0" w:noHBand="0" w:noVBand="1"/>
      </w:tblPr>
      <w:tblGrid>
        <w:gridCol w:w="4284"/>
        <w:gridCol w:w="5060"/>
      </w:tblGrid>
      <w:tr w:rsidR="00172E70" w:rsidRPr="00172E70" w:rsidTr="00172E70">
        <w:tc>
          <w:tcPr>
            <w:tcW w:w="42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172E70" w:rsidRPr="00172E70" w:rsidRDefault="00774172" w:rsidP="00172E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Option</w:t>
            </w:r>
            <w:bookmarkStart w:id="0" w:name="_GoBack"/>
            <w:bookmarkEnd w:id="0"/>
          </w:p>
        </w:tc>
        <w:tc>
          <w:tcPr>
            <w:tcW w:w="5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:rsidR="00172E70" w:rsidRPr="00172E70" w:rsidRDefault="00172E70" w:rsidP="00172E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72E70">
              <w:rPr>
                <w:rFonts w:ascii="Times New Roman" w:eastAsia="Times New Roman" w:hAnsi="Times New Roman" w:cs="Times New Roman"/>
                <w:sz w:val="24"/>
                <w:szCs w:val="24"/>
              </w:rPr>
              <w:t>Screenshots</w:t>
            </w:r>
          </w:p>
        </w:tc>
      </w:tr>
      <w:tr w:rsidR="00172E70" w:rsidRPr="00172E70" w:rsidTr="00172E70">
        <w:tc>
          <w:tcPr>
            <w:tcW w:w="42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2E70" w:rsidRPr="00172E70" w:rsidRDefault="007762CA" w:rsidP="00172E7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4. Previous Orders</w:t>
            </w:r>
          </w:p>
        </w:tc>
        <w:tc>
          <w:tcPr>
            <w:tcW w:w="5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2E70" w:rsidRPr="00172E70" w:rsidRDefault="007762CA" w:rsidP="00172E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3EB8A9C2" wp14:editId="51B88D4E">
                  <wp:extent cx="2969821" cy="2026090"/>
                  <wp:effectExtent l="0" t="0" r="254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5853" cy="20370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Based on the current logged in user and the station. No date/time restrictions.</w:t>
            </w:r>
            <w:r w:rsidR="00172E70" w:rsidRPr="00172E70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304800" cy="304800"/>
                      <wp:effectExtent l="0" t="0" r="0" b="0"/>
                      <wp:docPr id="7" name="Rectangle 7" descr="C:\Users\cresnik\AppData\Local\Microsoft\Windows\INetCache\Content.Outlook\0V72MPS5\images\navStep1.gif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CD932E6" id="Rectangle 7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</w:tbl>
    <w:p w:rsidR="00421F18" w:rsidRDefault="00421F18"/>
    <w:sectPr w:rsidR="00421F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E0F61"/>
    <w:multiLevelType w:val="hybridMultilevel"/>
    <w:tmpl w:val="E0F6EA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E25D8"/>
    <w:multiLevelType w:val="hybridMultilevel"/>
    <w:tmpl w:val="F5E4F018"/>
    <w:lvl w:ilvl="0" w:tplc="2C82F2F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93926E8"/>
    <w:multiLevelType w:val="hybridMultilevel"/>
    <w:tmpl w:val="457E6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D7C"/>
    <w:rsid w:val="00113425"/>
    <w:rsid w:val="00172E70"/>
    <w:rsid w:val="00216083"/>
    <w:rsid w:val="00421F18"/>
    <w:rsid w:val="00504D7C"/>
    <w:rsid w:val="00774172"/>
    <w:rsid w:val="007762CA"/>
    <w:rsid w:val="00BC6622"/>
    <w:rsid w:val="00F65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45D0DB9-7027-4945-A481-AE2FA2435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504D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504D7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4D7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504D7C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rsid w:val="00504D7C"/>
  </w:style>
  <w:style w:type="character" w:styleId="Strong">
    <w:name w:val="Strong"/>
    <w:basedOn w:val="DefaultParagraphFont"/>
    <w:uiPriority w:val="22"/>
    <w:qFormat/>
    <w:rsid w:val="00504D7C"/>
    <w:rPr>
      <w:b/>
      <w:bCs/>
    </w:rPr>
  </w:style>
  <w:style w:type="paragraph" w:styleId="ListParagraph">
    <w:name w:val="List Paragraph"/>
    <w:basedOn w:val="Normal"/>
    <w:uiPriority w:val="34"/>
    <w:qFormat/>
    <w:rsid w:val="002160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147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Casey Resnik</dc:creator>
  <cp:keywords/>
  <dc:description/>
  <cp:lastModifiedBy>Casey Resnik</cp:lastModifiedBy>
  <cp:revision>4</cp:revision>
  <dcterms:created xsi:type="dcterms:W3CDTF">2016-02-12T18:41:00Z</dcterms:created>
  <dcterms:modified xsi:type="dcterms:W3CDTF">2016-07-08T21:30:00Z</dcterms:modified>
</cp:coreProperties>
</file>